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17" w:beforeLines="550"/>
        <w:jc w:val="center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79"/>
          <w:w w:val="72"/>
          <w:sz w:val="110"/>
          <w:szCs w:val="110"/>
          <w:lang w:val="en-US" w:eastAsia="zh-CN"/>
        </w:rPr>
        <w:t>合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-147"/>
          <w:w w:val="72"/>
          <w:sz w:val="110"/>
          <w:szCs w:val="11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79"/>
          <w:w w:val="72"/>
          <w:sz w:val="110"/>
          <w:szCs w:val="110"/>
          <w:lang w:val="en-US" w:eastAsia="zh-CN"/>
        </w:rPr>
        <w:t>肥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-147"/>
          <w:w w:val="72"/>
          <w:sz w:val="110"/>
          <w:szCs w:val="11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79"/>
          <w:w w:val="72"/>
          <w:sz w:val="110"/>
          <w:szCs w:val="110"/>
          <w:lang w:val="en-US" w:eastAsia="zh-CN"/>
        </w:rPr>
        <w:t>城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-147"/>
          <w:w w:val="72"/>
          <w:sz w:val="110"/>
          <w:szCs w:val="11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79"/>
          <w:w w:val="72"/>
          <w:sz w:val="110"/>
          <w:szCs w:val="110"/>
          <w:lang w:val="en-US"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-147"/>
          <w:w w:val="72"/>
          <w:sz w:val="110"/>
          <w:szCs w:val="11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79"/>
          <w:w w:val="72"/>
          <w:sz w:val="110"/>
          <w:szCs w:val="110"/>
          <w:lang w:val="en-US" w:eastAsia="zh-CN"/>
        </w:rPr>
        <w:t>学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-147"/>
          <w:w w:val="72"/>
          <w:sz w:val="110"/>
          <w:szCs w:val="11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79"/>
          <w:w w:val="72"/>
          <w:sz w:val="110"/>
          <w:szCs w:val="110"/>
          <w:lang w:val="en-US" w:eastAsia="zh-CN"/>
        </w:rPr>
        <w:t>院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-147"/>
          <w:w w:val="72"/>
          <w:sz w:val="110"/>
          <w:szCs w:val="11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79"/>
          <w:w w:val="72"/>
          <w:sz w:val="110"/>
          <w:szCs w:val="110"/>
          <w:lang w:val="en-US" w:eastAsia="zh-CN"/>
        </w:rPr>
        <w:t>文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-147"/>
          <w:w w:val="72"/>
          <w:sz w:val="110"/>
          <w:szCs w:val="110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FFFFFF"/>
          <w:spacing w:val="79"/>
          <w:w w:val="72"/>
          <w:sz w:val="110"/>
          <w:szCs w:val="110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8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00" w:lineRule="exact"/>
        <w:jc w:val="center"/>
        <w:textAlignment w:val="auto"/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校字〔2022〕74号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119380</wp:posOffset>
                </wp:positionV>
                <wp:extent cx="5647690" cy="5080"/>
                <wp:effectExtent l="0" t="19050" r="10160" b="3302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7690" cy="508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pt;margin-top:9.4pt;height:0.4pt;width:444.7pt;z-index:251660288;mso-width-relative:page;mso-height-relative:page;" filled="f" stroked="t" coordsize="21600,21600" o:gfxdata="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uqwJ9cAAAAIAQAADwAAAAAAAAABACAAAAAiAAAAZHJzL2Rvd25yZXYueG1sUEsB&#10;AhQAFAAAAAgAh07iQJq/ftT2AQAA5gMAAA4AAAAAAAAAAQAgAAAAJgEAAGRycy9lMm9Eb2MueG1s&#10;UEsFBgAAAAAGAAYAWQEAAI4FAAAAAA==&#10;">
                <v:fill on="f" focussize="0,0"/>
                <v:stroke weight="3pt" color="#FFFFFF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883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二、资产业务线"/>
      <w:bookmarkEnd w:id="0"/>
      <w:bookmarkStart w:id="1" w:name="_bookmark7"/>
      <w:bookmarkEnd w:id="1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关于印发《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合肥城市学院学生综合素质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883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测评办法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校属各单位：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合肥城市学院学生综合素质测评办法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经校长办公会议审议通过，现予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印发，请遵照执行。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bookmarkStart w:id="2" w:name="_GoBack"/>
      <w:bookmarkEnd w:id="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合肥城市学院学生综合素质测评办法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" w:cs="仿宋"/>
          <w:color w:val="262626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合肥城市学院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2022年7月7日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ind w:left="0"/>
        <w:jc w:val="both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883" w:firstLineChars="200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合肥城市学院学生综合素质测评办法</w:t>
      </w:r>
    </w:p>
    <w:p>
      <w:pPr>
        <w:widowControl/>
        <w:shd w:val="clear" w:color="auto" w:fill="FFFFFF"/>
        <w:spacing w:line="500" w:lineRule="exact"/>
        <w:jc w:val="center"/>
        <w:rPr>
          <w:rFonts w:hint="eastAsia" w:cs="仿宋" w:asciiTheme="minorEastAsia" w:hAnsiTheme="minorEastAsia"/>
          <w:b/>
          <w:kern w:val="0"/>
          <w:sz w:val="24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center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shd w:val="clear" w:color="auto" w:fill="FFFFFF"/>
          <w:lang w:bidi="ar"/>
        </w:rPr>
        <w:t>第</w:t>
      </w:r>
      <w:r>
        <w:rPr>
          <w:rFonts w:hint="eastAsia" w:ascii="黑体" w:hAnsi="黑体" w:eastAsia="黑体" w:cs="黑体"/>
          <w:b/>
          <w:kern w:val="0"/>
          <w:sz w:val="32"/>
          <w:szCs w:val="32"/>
          <w:shd w:val="clear" w:color="auto" w:fill="FFFFFF"/>
          <w:lang w:bidi="ar"/>
        </w:rPr>
        <w:t>一章 总 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shd w:val="clear" w:color="auto" w:fill="FFFFFF"/>
          <w:lang w:bidi="ar"/>
        </w:rPr>
        <w:t xml:space="preserve">第一条 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 xml:space="preserve"> 为进一步贯彻落实中发[2004]16号文件精神，全面贯彻党的教育方针，以培养大学生的思想政治素质为核心，以培养创新精神和实践能力为重点，提高大学生的人文素养和科学素质，鼓励学生德、智、体、美、劳全面发展，结合学校实际，修订本办法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lang w:bidi="ar"/>
        </w:rPr>
        <w:t xml:space="preserve">第二条  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本办法适用于</w:t>
      </w:r>
      <w:r>
        <w:rPr>
          <w:rFonts w:hint="eastAsia" w:ascii="仿宋" w:hAnsi="仿宋" w:eastAsia="仿宋" w:cs="仿宋"/>
          <w:kern w:val="0"/>
          <w:sz w:val="32"/>
          <w:szCs w:val="32"/>
          <w:lang w:eastAsia="zh-Hans" w:bidi="ar"/>
        </w:rPr>
        <w:t>合肥城市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学校全日制在籍本科生。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center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shd w:val="clear" w:color="auto" w:fill="FFFFFF"/>
          <w:lang w:bidi="ar"/>
        </w:rPr>
        <w:t>第二章 测评办法和程序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lang w:bidi="ar"/>
        </w:rPr>
        <w:t>第三条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 xml:space="preserve">  学生综合素质测评坚持“客观、公开、公平、公正”的原则，用全面发展的观点，采用量化指标对学生综合素质进行评估，达到检测教育效果、针对性开展工作、服务学生成长成才的目的。量化指标由基本项目、加分项目、减分项目三部分组成（详见附件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lang w:bidi="ar"/>
        </w:rPr>
        <w:t xml:space="preserve">第四条 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 xml:space="preserve"> 学生综合素质测评每学期开展一次，在奖学金评定前完成，由各</w:t>
      </w:r>
      <w:r>
        <w:rPr>
          <w:rFonts w:hint="eastAsia" w:ascii="仿宋" w:hAnsi="仿宋" w:eastAsia="仿宋" w:cs="仿宋"/>
          <w:kern w:val="0"/>
          <w:sz w:val="32"/>
          <w:szCs w:val="32"/>
          <w:lang w:eastAsia="zh-Hans" w:bidi="ar"/>
        </w:rPr>
        <w:t>学院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结合本单位的实际情况组织实施。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lang w:bidi="ar"/>
        </w:rPr>
        <w:t xml:space="preserve">第五条 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 xml:space="preserve"> 各</w:t>
      </w:r>
      <w:r>
        <w:rPr>
          <w:rFonts w:hint="eastAsia" w:ascii="仿宋" w:hAnsi="仿宋" w:eastAsia="仿宋" w:cs="仿宋"/>
          <w:kern w:val="0"/>
          <w:sz w:val="32"/>
          <w:szCs w:val="32"/>
          <w:lang w:eastAsia="zh-Hans" w:bidi="ar"/>
        </w:rPr>
        <w:t>学院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成立学生综合素质测评领导小组，同年级同专业成立由辅导员、班干和学生代表组成的学生综合素质测评工作小组，具体开展测评工作。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lang w:bidi="ar"/>
        </w:rPr>
        <w:t>第六条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 xml:space="preserve">  学生综合素质测评程序如下：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1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学生根据综合测评量化指标自评打分，提交书面学期小结，并附上相关支撑材料。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测评工作小组结合学生个人自评和日常表现情况进行测评，测评成绩公示五个工作日无异议后，报</w:t>
      </w:r>
      <w:r>
        <w:rPr>
          <w:rFonts w:hint="eastAsia" w:ascii="仿宋" w:hAnsi="仿宋" w:eastAsia="仿宋" w:cs="仿宋"/>
          <w:kern w:val="0"/>
          <w:sz w:val="32"/>
          <w:szCs w:val="32"/>
          <w:lang w:eastAsia="zh-Hans" w:bidi="ar"/>
        </w:rPr>
        <w:t>学院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学生综合素质测评领导小组审核。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  <w:lang w:eastAsia="zh-Hans" w:bidi="ar"/>
        </w:rPr>
        <w:t>学院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审核后报学生处备案。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center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shd w:val="clear" w:color="auto" w:fill="FFFFFF"/>
          <w:lang w:bidi="ar"/>
        </w:rPr>
        <w:t>第三章 测评结果使用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shd w:val="clear" w:color="auto" w:fill="FFFFFF"/>
          <w:lang w:bidi="ar"/>
        </w:rPr>
        <w:t>第七条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 xml:space="preserve">  学生综合素质测评结果作为学生评奖、评优依据之一。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center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shd w:val="clear" w:color="auto" w:fill="FFFFFF"/>
          <w:lang w:bidi="ar"/>
        </w:rPr>
        <w:t>第四章 附 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shd w:val="clear" w:color="auto" w:fill="FFFFFF"/>
          <w:lang w:bidi="ar"/>
        </w:rPr>
        <w:t xml:space="preserve">第八条 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 xml:space="preserve"> 在学生综合素质测评过程中弄虚作假者，经核实后扣除所获得的评分，取消当年度评奖评优的资格，情节严重的给予相应处分。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  <w:shd w:val="clear" w:color="auto" w:fill="FFFFFF"/>
          <w:lang w:bidi="ar"/>
        </w:rPr>
        <w:t xml:space="preserve">第九条 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 xml:space="preserve"> 本办法自修订之日起施行，由学生处负责解释，原办法同时废止。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baseline"/>
        <w:rPr>
          <w:rFonts w:hint="eastAsia"/>
        </w:rPr>
      </w:pP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shd w:val="clear" w:color="auto" w:fill="FFFFFF"/>
          <w:lang w:val="en-US" w:eastAsia="zh-CN" w:bidi="ar"/>
        </w:rPr>
        <w:t>附件：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shd w:val="clear" w:color="auto" w:fill="FFFFFF"/>
          <w:lang w:val="en-US" w:eastAsia="zh-Hans" w:bidi="ar"/>
        </w:rPr>
        <w:t>合肥城市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shd w:val="clear" w:color="auto" w:fill="FFFFFF"/>
          <w:lang w:val="en-US" w:eastAsia="zh-CN" w:bidi="ar"/>
        </w:rPr>
        <w:t>学院学生素质综合测评量化指标</w:t>
      </w:r>
    </w:p>
    <w:p>
      <w:pP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p>
      <w:pP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shd w:val="clear" w:color="auto" w:fill="FFFFFF"/>
          <w:lang w:val="en-US" w:eastAsia="zh-CN" w:bidi="ar"/>
        </w:rPr>
        <w:t>附件</w:t>
      </w:r>
    </w:p>
    <w:p>
      <w:pPr>
        <w:tabs>
          <w:tab w:val="left" w:pos="360"/>
        </w:tabs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eastAsia="zh-Hans" w:bidi="ar"/>
        </w:rPr>
        <w:t>合肥城市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bidi="ar"/>
        </w:rPr>
        <w:t>学院学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  <w:lang w:bidi="ar"/>
        </w:rPr>
        <w:t>生素质综合测评量化指标</w:t>
      </w:r>
    </w:p>
    <w:tbl>
      <w:tblPr>
        <w:tblStyle w:val="12"/>
        <w:tblW w:w="9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244"/>
        <w:gridCol w:w="3256"/>
        <w:gridCol w:w="1437"/>
        <w:gridCol w:w="939"/>
        <w:gridCol w:w="680"/>
        <w:gridCol w:w="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87"/>
              </w:tabs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  <w:lang w:bidi="ar"/>
              </w:rPr>
              <w:t>类  别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  <w:lang w:bidi="ar"/>
              </w:rPr>
              <w:t>项  目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  <w:lang w:bidi="ar"/>
              </w:rPr>
              <w:t>具体要求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  <w:lang w:bidi="ar"/>
              </w:rPr>
              <w:t>得分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0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87"/>
              </w:tabs>
              <w:spacing w:line="24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bidi="ar"/>
              </w:rPr>
              <w:t>基本项目</w:t>
            </w:r>
          </w:p>
          <w:p>
            <w:pPr>
              <w:tabs>
                <w:tab w:val="left" w:pos="387"/>
              </w:tabs>
              <w:spacing w:line="24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bidi="ar"/>
              </w:rPr>
              <w:t>（100分）</w:t>
            </w: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理想信念（5）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热爱党和祖国，拥护党的路线方针政策，积极参加学院“思想政治理论课”的学习与实践</w:t>
            </w: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，自觉践行社会主义核心价值观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积极参加学校、院和班级组织的各项素质养成活动，自觉加强自身修养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3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思想品德（5）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积极维护公共秩序和社会公德，举止文明，礼貌待人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遵纪守法，自觉遵守学校各项规章制度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集体荣誉感强，积极参加班级各项集体活动，关爱同学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1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学习态度（2）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遵守学习纪律，完成学习任务，学习勤奋认真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学业成绩（70）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学期学分平均绩点折算成百分制后乘以70%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70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社会职务（3）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担任学生干部，能正常履职，较好地发挥作用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3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社会实践（6）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社会实践活动（成果）获国家级表彰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6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以最高得分计，不重复计分，特招生获奖得分减半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社会实践活动（成果）获省（部）级表彰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4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社会实践活动（成果）获市（地、厅）级表彰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3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社会实践活动（成果）获学校表彰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积极参加学校或院组织的社会实践活动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1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文体活动（5）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参加国家级文体正式比赛获奖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5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参加省（部）级文体正式比赛获奖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4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参加市（地、厅）级文体正式比赛获奖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3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参加学校组织的各类文体活动获奖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主题教育（2）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参加学校举办各类主题教育活动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志愿服务（2）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参加校内外奉献爱心、志愿服务项目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87"/>
              </w:tabs>
              <w:spacing w:line="24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bidi="ar"/>
              </w:rPr>
              <w:t>加分项目</w:t>
            </w:r>
          </w:p>
          <w:p>
            <w:pPr>
              <w:tabs>
                <w:tab w:val="left" w:pos="387"/>
              </w:tabs>
              <w:spacing w:line="24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bidi="ar"/>
              </w:rPr>
              <w:t>（50分）</w:t>
            </w: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榜样示范（10）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国家表彰或国家级媒体报道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10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不同项目可累计得分，同一项目不重复计分，集体项目获奖得分/人数。发表文章非第一作者得分减半，院报文章得分最高不超过5分。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省（部）级表彰或省（部）级媒体报道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6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市（地、厅）级表彰或市（地、厅）级媒体报道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4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学校表彰或院级媒体报道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科技竞赛（10）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全国或国际学术科技竞赛获奖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10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省（部）级学术科技竞赛获奖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6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参加市（地、厅）级学术科技竞赛获奖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4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参加校级学术科技竞赛获奖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创新创业（5）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参与市级以上学生创新创业项目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5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参与校级学生创新创业项目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3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参与院级学生创新创业项目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科研论文（5）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国家级刊物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5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省级期刊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3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省级报刊以下及校报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发明创造（10）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获国家级发明专利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10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实践技能（5）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英语六级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3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英语四级或计算机国家二级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2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学校及院审核认可的社会技能证书，每项2分，满分4分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4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其他项目（5）</w:t>
            </w:r>
          </w:p>
        </w:tc>
        <w:tc>
          <w:tcPr>
            <w:tcW w:w="4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学校审核认可符合该年级专业特色的加分项目每项2分</w:t>
            </w:r>
          </w:p>
        </w:tc>
        <w:tc>
          <w:tcPr>
            <w:tcW w:w="9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满分5分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5</w:t>
            </w: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学校审核认可符合该年级专业特色的加分项目每项1分</w:t>
            </w:r>
          </w:p>
        </w:tc>
        <w:tc>
          <w:tcPr>
            <w:tcW w:w="9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87"/>
              </w:tabs>
              <w:spacing w:line="24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bidi="ar"/>
              </w:rPr>
              <w:t>减分项目</w:t>
            </w:r>
          </w:p>
          <w:p>
            <w:pPr>
              <w:tabs>
                <w:tab w:val="left" w:pos="387"/>
              </w:tabs>
              <w:spacing w:line="24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bidi="ar"/>
              </w:rPr>
              <w:t>（35分）</w:t>
            </w:r>
          </w:p>
        </w:tc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违法违纪（10）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公安机关处分</w:t>
            </w:r>
          </w:p>
        </w:tc>
        <w:tc>
          <w:tcPr>
            <w:tcW w:w="23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学校及院根据处分等级审核酌减标准，最高不超过该项目分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-10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学校处分</w:t>
            </w:r>
          </w:p>
        </w:tc>
        <w:tc>
          <w:tcPr>
            <w:tcW w:w="23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-8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学校处分</w:t>
            </w:r>
          </w:p>
        </w:tc>
        <w:tc>
          <w:tcPr>
            <w:tcW w:w="23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-5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缺课缺操（10）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根据考勤记录酌情扣减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-10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课程补考（5）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课程补考每门次扣减2分，最高不超过5分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-5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宿舍检查（5）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根据学校及院检查记录对卫生文明创建差宿舍成员酌情扣减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-5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Cs w:val="2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其他项目（5）</w:t>
            </w:r>
          </w:p>
        </w:tc>
        <w:tc>
          <w:tcPr>
            <w:tcW w:w="5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学校及院</w:t>
            </w:r>
            <w:r>
              <w:rPr>
                <w:rFonts w:hint="eastAsia" w:ascii="宋体" w:hAnsi="宋体" w:cs="宋体"/>
                <w:bCs/>
                <w:sz w:val="18"/>
                <w:lang w:bidi="ar"/>
              </w:rPr>
              <w:t>审核认可的其他减分项目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  <w:lang w:bidi="ar"/>
              </w:rPr>
              <w:t>-5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sz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1、以上量化指标及获奖项目限于所测评学期，每个项目得分不超过项目设定分值。2、同一项目不重复计分，以最高分计算。3、先进班级、文明宿舍等集体荣誉项目所有成员均可得分。4、以上量化指标未涉及到的活动、竞赛等得分由所在学院参考本细则确定。5、以上量化指标中“**以上”均包括“**”</w:t>
      </w: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tbl>
      <w:tblPr>
        <w:tblStyle w:val="13"/>
        <w:tblpPr w:leftFromText="180" w:rightFromText="180" w:vertAnchor="text" w:horzAnchor="page" w:tblpX="1666" w:tblpY="994"/>
        <w:tblOverlap w:val="never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870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抄报：校董事会、党政领导。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8709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 xml:space="preserve">合肥城市学院办公室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2022年7月7日印发</w:t>
            </w:r>
          </w:p>
        </w:tc>
      </w:tr>
    </w:tbl>
    <w:p>
      <w:pPr>
        <w:rPr>
          <w:rFonts w:hint="default"/>
          <w:sz w:val="2"/>
          <w:szCs w:val="2"/>
          <w:lang w:val="en-US" w:eastAsia="zh-CN"/>
        </w:rPr>
      </w:pPr>
    </w:p>
    <w:p>
      <w:pPr>
        <w:rPr>
          <w:rFonts w:hint="eastAsia"/>
          <w:sz w:val="2"/>
          <w:szCs w:val="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984" w:right="1587" w:bottom="1417" w:left="1587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ZjBjNTE5ODZiYWNjOWQwMTcxNTBjNmQ2YzU3YjIifQ=="/>
  </w:docVars>
  <w:rsids>
    <w:rsidRoot w:val="00000000"/>
    <w:rsid w:val="01180A8D"/>
    <w:rsid w:val="01780A56"/>
    <w:rsid w:val="01BD06D2"/>
    <w:rsid w:val="01DA7E6D"/>
    <w:rsid w:val="01F848E6"/>
    <w:rsid w:val="02252077"/>
    <w:rsid w:val="028E5C9E"/>
    <w:rsid w:val="0361667C"/>
    <w:rsid w:val="03C434BA"/>
    <w:rsid w:val="04882F14"/>
    <w:rsid w:val="062769AF"/>
    <w:rsid w:val="06532730"/>
    <w:rsid w:val="07310BFC"/>
    <w:rsid w:val="0756308D"/>
    <w:rsid w:val="09074BCF"/>
    <w:rsid w:val="0A63456B"/>
    <w:rsid w:val="0A9A561C"/>
    <w:rsid w:val="0AE40159"/>
    <w:rsid w:val="0AEA71A1"/>
    <w:rsid w:val="0B2B2D99"/>
    <w:rsid w:val="0B483096"/>
    <w:rsid w:val="0B84580C"/>
    <w:rsid w:val="0BD33FB3"/>
    <w:rsid w:val="0CBD14CF"/>
    <w:rsid w:val="0D525967"/>
    <w:rsid w:val="0DE53020"/>
    <w:rsid w:val="0DFB44F5"/>
    <w:rsid w:val="0F157485"/>
    <w:rsid w:val="0FBD610E"/>
    <w:rsid w:val="100C6C20"/>
    <w:rsid w:val="114F1210"/>
    <w:rsid w:val="11CE6A9E"/>
    <w:rsid w:val="11D16515"/>
    <w:rsid w:val="12F77AB6"/>
    <w:rsid w:val="13857DA8"/>
    <w:rsid w:val="13B11D6E"/>
    <w:rsid w:val="13F72B81"/>
    <w:rsid w:val="16471A95"/>
    <w:rsid w:val="16E828D0"/>
    <w:rsid w:val="17C76C7F"/>
    <w:rsid w:val="18E420A5"/>
    <w:rsid w:val="19483C4A"/>
    <w:rsid w:val="1970517C"/>
    <w:rsid w:val="1A547069"/>
    <w:rsid w:val="1ACF704F"/>
    <w:rsid w:val="1B1A488E"/>
    <w:rsid w:val="1CBF0826"/>
    <w:rsid w:val="1E4D5F74"/>
    <w:rsid w:val="1E5741F1"/>
    <w:rsid w:val="1F0968EA"/>
    <w:rsid w:val="1F98484F"/>
    <w:rsid w:val="20A20446"/>
    <w:rsid w:val="20DC6A25"/>
    <w:rsid w:val="22F82BC2"/>
    <w:rsid w:val="23A61C00"/>
    <w:rsid w:val="243C73D9"/>
    <w:rsid w:val="248F27A8"/>
    <w:rsid w:val="25162E47"/>
    <w:rsid w:val="2577742F"/>
    <w:rsid w:val="269A2630"/>
    <w:rsid w:val="26AB5D06"/>
    <w:rsid w:val="270E611E"/>
    <w:rsid w:val="27B011AD"/>
    <w:rsid w:val="2A52398D"/>
    <w:rsid w:val="2A7E41CB"/>
    <w:rsid w:val="2B4E21B4"/>
    <w:rsid w:val="2B8A64E1"/>
    <w:rsid w:val="2D1E625A"/>
    <w:rsid w:val="2D531FC3"/>
    <w:rsid w:val="2D847318"/>
    <w:rsid w:val="2F3F0C54"/>
    <w:rsid w:val="2FAA5340"/>
    <w:rsid w:val="307C1027"/>
    <w:rsid w:val="30DA6D8B"/>
    <w:rsid w:val="321C0699"/>
    <w:rsid w:val="32354FBC"/>
    <w:rsid w:val="32584AA6"/>
    <w:rsid w:val="32C77BEE"/>
    <w:rsid w:val="32E4042B"/>
    <w:rsid w:val="334A2CF9"/>
    <w:rsid w:val="33EA654B"/>
    <w:rsid w:val="35B27141"/>
    <w:rsid w:val="362B7068"/>
    <w:rsid w:val="36A440A7"/>
    <w:rsid w:val="36AE39EA"/>
    <w:rsid w:val="37357439"/>
    <w:rsid w:val="375E0596"/>
    <w:rsid w:val="37F038D0"/>
    <w:rsid w:val="38225C6F"/>
    <w:rsid w:val="3B1B5E2E"/>
    <w:rsid w:val="3B507E82"/>
    <w:rsid w:val="3BCB09A5"/>
    <w:rsid w:val="3BF31361"/>
    <w:rsid w:val="3CE81BF3"/>
    <w:rsid w:val="3DB5191E"/>
    <w:rsid w:val="3DD41E02"/>
    <w:rsid w:val="3F5E5646"/>
    <w:rsid w:val="3F812A3C"/>
    <w:rsid w:val="401E2B5D"/>
    <w:rsid w:val="42FE110A"/>
    <w:rsid w:val="457C4AF8"/>
    <w:rsid w:val="45AB5DFB"/>
    <w:rsid w:val="45D77C9A"/>
    <w:rsid w:val="46864E5F"/>
    <w:rsid w:val="46F72500"/>
    <w:rsid w:val="47BE6B22"/>
    <w:rsid w:val="49EB21E7"/>
    <w:rsid w:val="4BE5677D"/>
    <w:rsid w:val="4D546B2D"/>
    <w:rsid w:val="4D806987"/>
    <w:rsid w:val="4FE15F9B"/>
    <w:rsid w:val="50451C85"/>
    <w:rsid w:val="505F1058"/>
    <w:rsid w:val="50AC2844"/>
    <w:rsid w:val="518808FD"/>
    <w:rsid w:val="5193195F"/>
    <w:rsid w:val="51B50FCE"/>
    <w:rsid w:val="51D05BD2"/>
    <w:rsid w:val="51D11B15"/>
    <w:rsid w:val="52221C27"/>
    <w:rsid w:val="524F4BBA"/>
    <w:rsid w:val="529E420B"/>
    <w:rsid w:val="52D01495"/>
    <w:rsid w:val="539C14F8"/>
    <w:rsid w:val="53BD2813"/>
    <w:rsid w:val="53ED4B93"/>
    <w:rsid w:val="543E4854"/>
    <w:rsid w:val="55395A94"/>
    <w:rsid w:val="561E78CA"/>
    <w:rsid w:val="57720E61"/>
    <w:rsid w:val="580B0F87"/>
    <w:rsid w:val="5BF80B82"/>
    <w:rsid w:val="5CED02DA"/>
    <w:rsid w:val="5DCB04AC"/>
    <w:rsid w:val="5DCD1013"/>
    <w:rsid w:val="5FC67344"/>
    <w:rsid w:val="60F039AE"/>
    <w:rsid w:val="61A51118"/>
    <w:rsid w:val="61B2747F"/>
    <w:rsid w:val="61C93A6A"/>
    <w:rsid w:val="622218D7"/>
    <w:rsid w:val="62665AD7"/>
    <w:rsid w:val="63BD2ECE"/>
    <w:rsid w:val="640075D1"/>
    <w:rsid w:val="65265ED7"/>
    <w:rsid w:val="693D0769"/>
    <w:rsid w:val="6A8A2A29"/>
    <w:rsid w:val="6AAA08DC"/>
    <w:rsid w:val="6C1D3F43"/>
    <w:rsid w:val="6CEB3EB3"/>
    <w:rsid w:val="6CEB66D4"/>
    <w:rsid w:val="6DAE4C4E"/>
    <w:rsid w:val="6DEC2A36"/>
    <w:rsid w:val="6E4E7921"/>
    <w:rsid w:val="6E731CC7"/>
    <w:rsid w:val="6EA727A6"/>
    <w:rsid w:val="6FB12AAD"/>
    <w:rsid w:val="70534B52"/>
    <w:rsid w:val="711E47D4"/>
    <w:rsid w:val="714A5F46"/>
    <w:rsid w:val="74D65DB5"/>
    <w:rsid w:val="75734B43"/>
    <w:rsid w:val="75962013"/>
    <w:rsid w:val="769C233D"/>
    <w:rsid w:val="772E01DF"/>
    <w:rsid w:val="77916B44"/>
    <w:rsid w:val="7834029A"/>
    <w:rsid w:val="78BF3669"/>
    <w:rsid w:val="79DF18BC"/>
    <w:rsid w:val="7A427821"/>
    <w:rsid w:val="7A475052"/>
    <w:rsid w:val="7A4F302A"/>
    <w:rsid w:val="7B6F4642"/>
    <w:rsid w:val="7B7E5429"/>
    <w:rsid w:val="7CED33F2"/>
    <w:rsid w:val="7CEF19E4"/>
    <w:rsid w:val="7DA2278E"/>
    <w:rsid w:val="7DE23D82"/>
    <w:rsid w:val="7F2509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