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10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0"/>
        <w:gridCol w:w="930"/>
        <w:gridCol w:w="1413"/>
        <w:gridCol w:w="1330"/>
        <w:gridCol w:w="1008"/>
        <w:gridCol w:w="1308"/>
        <w:gridCol w:w="545"/>
        <w:gridCol w:w="114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8910" w:type="dxa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40"/>
                <w:szCs w:val="40"/>
                <w:lang w:bidi="ar"/>
              </w:rPr>
              <w:t>附件2：下午有课晚上看回播班级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系部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课程代码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课程名称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授课教师工号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授课教师姓名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面向年级专业</w:t>
            </w:r>
          </w:p>
        </w:tc>
        <w:tc>
          <w:tcPr>
            <w:tcW w:w="1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开课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  <w:lang w:bidi="ar"/>
              </w:rPr>
              <w:t>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JY0201017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城市总体规划设计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蔡茜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16城规②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5,6,7,8节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JD0802026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产品形态语义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020096/020117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杨超群/李惠恩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17工业设计②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5，6，7，8节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JY0201029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室内设计基础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韩璐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18环设②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5，6，7，8节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JY0201055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平面构成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020075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徐淼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19环设②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5，6，7，8节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机械与电气工程系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JD0301008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数控技术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030101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张玲梅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17机械</w:t>
            </w:r>
            <w:r>
              <w:rPr>
                <w:rStyle w:val="5"/>
                <w:lang w:bidi="ar"/>
              </w:rPr>
              <w:t>①②③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JY0301002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建筑设计Ⅱ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020098/020041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吴华英/杨雷鸣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16建筑学①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JY0301002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建筑设计Ⅱ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020079/020021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张苗苗/常佳佳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16建筑学②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GL0301051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税收筹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划与税务会计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040071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陈明禹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17财务①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JY0301024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城市总体规划原理Ⅰ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020039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张丽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17城规①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JY0301037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产品设计创新与开发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020055/020116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李笑/陈佩琳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17工业设计①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JY0301030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园林规划设计II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020064/020063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李蕙/黄鑫慧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17园林①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JC0101010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概率论与数理统计A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王后春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18给排水①②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JY0301007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建筑设计基础Ⅱ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020078/020056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刘琦/徐尚鹏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18建筑学②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GL0802010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金融学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040083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徐婉莹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18市场①②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TC0201066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结构力学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010096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吴明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18土木①②③④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建筑与艺术系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JY0201066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园林规划设计初步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020108/020062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文梦宇/刘岳坤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18园林②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JC0101015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大学物理A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110049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陈遵一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19安全工程①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JC0101023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大学英语Ⅱ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110030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高康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19电气①②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思政部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JC0101002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中国近现代史纲要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30096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程海苗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19工管①②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JC0101030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高等数学B2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110055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岳生伟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19建筑学电气①②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JC0101015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大学物理A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110071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郭守月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19土木③④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5，6，7节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JC0101015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大学物理A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110049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陈遵一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19无机非①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JC0101030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高等数学B2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110017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杨莹莹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19资评①②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5,6,7节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GL0802019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财务分析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胡洁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17财务②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TC0301005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建筑结构试验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010132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梁子杨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17道桥①②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TC0201017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传热学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010108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韩娜丽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17环能①②③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TC0802005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空气洁净技术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010118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贺瑞凤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17环能①②③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TC0201038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材料工程基础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010015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石明明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17无机非①②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GL0802017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证券投资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040084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林培基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17资评①②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TC0201066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结构力学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010148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张青松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18道桥①②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机械与电气工程系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JD0201017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自动控制原理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030073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潘琳琳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18电气①②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TC0802019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建筑设备B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010111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胡祥星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18工管①②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机械与电气工程系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JD0402006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Linux技术及应用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030113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吴瀛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18物联网①②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TC0201070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建筑力学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250099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汪旭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19城规①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JC0101006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高等数学A2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250006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符素云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19道桥①②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土木工程系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TC0201052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理论力学B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010097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陈力宇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19机械①②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GL0201020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微观经济学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040058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杜明月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19人力①②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5,6节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JC0101006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高等数学A2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110075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胡海玲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19土木①②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5，6节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JC0101008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线性代数A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110037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李义宝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19电子①②③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6,7,8节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GL0802019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财务分析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胡洁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17财务③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7,8节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机械与电气工程系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JD0402006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linux技术及应用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030113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吴瀛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17电子①②③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7,8节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管理工程系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GL0802039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企业战略管理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040053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李洋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17市场①②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7,8节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机械与电气工程系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JD1101020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计算机组成原理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030108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张红艳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18物联网①②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7，8节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基础部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JC0101006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高等数学A2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250006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符素云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19给排水①②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周一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7，8节</w:t>
            </w:r>
          </w:p>
        </w:tc>
      </w:tr>
    </w:tbl>
    <w:p>
      <w:pPr>
        <w:rPr>
          <w:rFonts w:ascii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B34A8"/>
    <w:rsid w:val="0F5B34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01"/>
    <w:basedOn w:val="4"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